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B3D28" w:rsidRDefault="00AB2364" w:rsidP="00AA0BD1">
      <w:pPr>
        <w:pStyle w:val="Default"/>
        <w:jc w:val="center"/>
        <w:rPr>
          <w:b/>
          <w:sz w:val="28"/>
          <w:szCs w:val="28"/>
        </w:rPr>
      </w:pPr>
      <w:r w:rsidRPr="00AB3D28">
        <w:rPr>
          <w:b/>
          <w:sz w:val="28"/>
          <w:szCs w:val="28"/>
        </w:rPr>
        <w:t>«</w:t>
      </w:r>
      <w:r w:rsidR="0074614C" w:rsidRPr="002F7570">
        <w:rPr>
          <w:b/>
          <w:sz w:val="28"/>
          <w:szCs w:val="28"/>
        </w:rPr>
        <w:t xml:space="preserve">Сметное дело </w:t>
      </w:r>
      <w:r w:rsidR="0074614C">
        <w:rPr>
          <w:b/>
          <w:sz w:val="28"/>
          <w:szCs w:val="28"/>
        </w:rPr>
        <w:t>для руководителя</w:t>
      </w:r>
      <w:r w:rsidRPr="00AB3D28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005"/>
        <w:gridCol w:w="759"/>
        <w:gridCol w:w="923"/>
        <w:gridCol w:w="1357"/>
        <w:gridCol w:w="2027"/>
      </w:tblGrid>
      <w:tr w:rsidR="00F144D7" w:rsidRPr="00D12C25" w:rsidTr="000F15A0">
        <w:trPr>
          <w:trHeight w:val="345"/>
        </w:trPr>
        <w:tc>
          <w:tcPr>
            <w:tcW w:w="328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63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91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174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4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0F15A0">
        <w:trPr>
          <w:trHeight w:val="338"/>
        </w:trPr>
        <w:tc>
          <w:tcPr>
            <w:tcW w:w="328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69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4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0F15A0">
        <w:tc>
          <w:tcPr>
            <w:tcW w:w="328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063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391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75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699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4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1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  <w:shd w:val="clear" w:color="auto" w:fill="FFFFFF"/>
              </w:rPr>
              <w:t>Обзор изменений законодательства</w:t>
            </w:r>
            <w:r w:rsidRPr="000F15A0">
              <w:rPr>
                <w:sz w:val="22"/>
                <w:szCs w:val="22"/>
                <w:shd w:val="clear" w:color="auto" w:fill="FFFFFF"/>
              </w:rPr>
              <w:t xml:space="preserve"> в сметном деле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 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2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Охрана труда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Основы трудового и хозяйственного права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Менеджмент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5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Ценообразование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7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Сметное дело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8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  <w:shd w:val="clear" w:color="auto" w:fill="FFFFFF"/>
              </w:rPr>
              <w:t>Методы составления смет: описание, особенности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9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Расчет смет на компьютере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328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10</w:t>
            </w:r>
          </w:p>
        </w:tc>
        <w:tc>
          <w:tcPr>
            <w:tcW w:w="2063" w:type="pct"/>
            <w:shd w:val="clear" w:color="auto" w:fill="auto"/>
          </w:tcPr>
          <w:p w:rsidR="000F15A0" w:rsidRPr="000F15A0" w:rsidRDefault="000F15A0" w:rsidP="000F15A0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0F15A0">
              <w:rPr>
                <w:sz w:val="22"/>
                <w:szCs w:val="22"/>
              </w:rPr>
              <w:t>Гранд-смета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F15A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0F15A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F15A0">
              <w:rPr>
                <w:rFonts w:ascii="Times New Roman" w:hAnsi="Times New Roman"/>
              </w:rPr>
              <w:t>6</w:t>
            </w:r>
          </w:p>
        </w:tc>
        <w:tc>
          <w:tcPr>
            <w:tcW w:w="1044" w:type="pct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F15A0" w:rsidRPr="00D12C25" w:rsidTr="000F15A0">
        <w:trPr>
          <w:trHeight w:val="21"/>
        </w:trPr>
        <w:tc>
          <w:tcPr>
            <w:tcW w:w="2391" w:type="pct"/>
            <w:gridSpan w:val="2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0F15A0" w:rsidRPr="00D12C25" w:rsidTr="000F15A0">
        <w:trPr>
          <w:trHeight w:val="21"/>
        </w:trPr>
        <w:tc>
          <w:tcPr>
            <w:tcW w:w="2391" w:type="pct"/>
            <w:gridSpan w:val="2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F15A0" w:rsidRPr="004361E0" w:rsidRDefault="000F15A0" w:rsidP="000F1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0F15A0" w:rsidRPr="004361E0" w:rsidRDefault="000F15A0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44" w:type="pct"/>
            <w:vAlign w:val="center"/>
          </w:tcPr>
          <w:p w:rsidR="000F15A0" w:rsidRPr="004D0549" w:rsidRDefault="000F15A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15A0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4614C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2018-08-22T05:07:00Z</dcterms:created>
  <dcterms:modified xsi:type="dcterms:W3CDTF">2018-08-22T05:10:00Z</dcterms:modified>
</cp:coreProperties>
</file>